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A9A" w:rsidRPr="00BA6A9A" w:rsidRDefault="00BA6A9A" w:rsidP="00BA6A9A">
      <w:pPr>
        <w:pStyle w:val="s74"/>
        <w:spacing w:line="20" w:lineRule="atLeast"/>
        <w:contextualSpacing/>
        <w:jc w:val="both"/>
        <w:rPr>
          <w:sz w:val="28"/>
          <w:szCs w:val="28"/>
        </w:rPr>
      </w:pPr>
      <w:r w:rsidRPr="00BA6A9A">
        <w:rPr>
          <w:rStyle w:val="s10"/>
          <w:sz w:val="28"/>
          <w:szCs w:val="28"/>
        </w:rPr>
        <w:t xml:space="preserve">Утвержден первый в этом году периодический обзор судебной практики </w:t>
      </w:r>
      <w:proofErr w:type="gramStart"/>
      <w:r w:rsidRPr="00BA6A9A">
        <w:rPr>
          <w:rStyle w:val="s10"/>
          <w:sz w:val="28"/>
          <w:szCs w:val="28"/>
        </w:rPr>
        <w:t>ВС</w:t>
      </w:r>
      <w:proofErr w:type="gramEnd"/>
      <w:r w:rsidRPr="00BA6A9A">
        <w:rPr>
          <w:rStyle w:val="s10"/>
          <w:sz w:val="28"/>
          <w:szCs w:val="28"/>
        </w:rPr>
        <w:t xml:space="preserve"> РФ</w:t>
      </w:r>
    </w:p>
    <w:p w:rsidR="00BA6A9A" w:rsidRPr="00BA6A9A" w:rsidRDefault="00BA6A9A" w:rsidP="00BA6A9A">
      <w:pPr>
        <w:pStyle w:val="s1"/>
        <w:spacing w:line="20" w:lineRule="atLeast"/>
        <w:contextualSpacing/>
        <w:jc w:val="both"/>
        <w:rPr>
          <w:sz w:val="28"/>
          <w:szCs w:val="28"/>
        </w:rPr>
      </w:pPr>
      <w:hyperlink r:id="rId4" w:anchor="/document/409098098/entry/0" w:history="1">
        <w:r w:rsidRPr="00BA6A9A">
          <w:rPr>
            <w:rStyle w:val="a3"/>
            <w:sz w:val="28"/>
            <w:szCs w:val="28"/>
          </w:rPr>
          <w:t xml:space="preserve">Обзор судебной практики Верховного Суда РФ N 1 (2024) (утв. Президиумом </w:t>
        </w:r>
        <w:proofErr w:type="gramStart"/>
        <w:r w:rsidRPr="00BA6A9A">
          <w:rPr>
            <w:rStyle w:val="a3"/>
            <w:sz w:val="28"/>
            <w:szCs w:val="28"/>
          </w:rPr>
          <w:t>ВС</w:t>
        </w:r>
        <w:proofErr w:type="gramEnd"/>
        <w:r w:rsidRPr="00BA6A9A">
          <w:rPr>
            <w:rStyle w:val="a3"/>
            <w:sz w:val="28"/>
            <w:szCs w:val="28"/>
          </w:rPr>
          <w:t xml:space="preserve"> РФ 29.05.2024)</w:t>
        </w:r>
      </w:hyperlink>
    </w:p>
    <w:p w:rsidR="00BA6A9A" w:rsidRPr="00BA6A9A" w:rsidRDefault="00BA6A9A" w:rsidP="00BA6A9A">
      <w:pPr>
        <w:pStyle w:val="s1"/>
        <w:spacing w:line="20" w:lineRule="atLeast"/>
        <w:contextualSpacing/>
        <w:jc w:val="both"/>
        <w:rPr>
          <w:sz w:val="28"/>
          <w:szCs w:val="28"/>
        </w:rPr>
      </w:pPr>
      <w:r w:rsidRPr="00BA6A9A">
        <w:rPr>
          <w:sz w:val="28"/>
          <w:szCs w:val="28"/>
        </w:rPr>
        <w:t xml:space="preserve">В </w:t>
      </w:r>
      <w:hyperlink r:id="rId5" w:anchor="/document/409098098/entry/0" w:history="1">
        <w:r w:rsidRPr="00BA6A9A">
          <w:rPr>
            <w:rStyle w:val="a3"/>
            <w:sz w:val="28"/>
            <w:szCs w:val="28"/>
          </w:rPr>
          <w:t>Обзоре</w:t>
        </w:r>
      </w:hyperlink>
      <w:r w:rsidRPr="00BA6A9A">
        <w:rPr>
          <w:sz w:val="28"/>
          <w:szCs w:val="28"/>
        </w:rPr>
        <w:t xml:space="preserve"> на основе материалов практики Президиума и судебных коллегий </w:t>
      </w:r>
      <w:proofErr w:type="gramStart"/>
      <w:r w:rsidRPr="00BA6A9A">
        <w:rPr>
          <w:sz w:val="28"/>
          <w:szCs w:val="28"/>
        </w:rPr>
        <w:t>ВС</w:t>
      </w:r>
      <w:proofErr w:type="gramEnd"/>
      <w:r w:rsidRPr="00BA6A9A">
        <w:rPr>
          <w:sz w:val="28"/>
          <w:szCs w:val="28"/>
        </w:rPr>
        <w:t xml:space="preserve"> РФ сформулированы правовые позиции по вопросам, связанным с применением норм различных отраслей законодательства. </w:t>
      </w:r>
      <w:proofErr w:type="gramStart"/>
      <w:r w:rsidRPr="00BA6A9A">
        <w:rPr>
          <w:sz w:val="28"/>
          <w:szCs w:val="28"/>
        </w:rPr>
        <w:t>Отметим среди них следующие:</w:t>
      </w:r>
      <w:proofErr w:type="gramEnd"/>
    </w:p>
    <w:p w:rsidR="00BA6A9A" w:rsidRPr="00BA6A9A" w:rsidRDefault="00BA6A9A" w:rsidP="00BA6A9A">
      <w:pPr>
        <w:pStyle w:val="s1"/>
        <w:spacing w:line="20" w:lineRule="atLeast"/>
        <w:contextualSpacing/>
        <w:jc w:val="both"/>
        <w:rPr>
          <w:sz w:val="28"/>
          <w:szCs w:val="28"/>
        </w:rPr>
      </w:pPr>
      <w:proofErr w:type="gramStart"/>
      <w:r w:rsidRPr="00BA6A9A">
        <w:rPr>
          <w:sz w:val="28"/>
          <w:szCs w:val="28"/>
        </w:rPr>
        <w:t xml:space="preserve">- противоправное и активное сокрытие найденного имущества - мобильного телефона, находящегося в рабочем состоянии и имеющего идентификационные признаки, направленное на окончательное лишение законного владельца утерянного имущества и распоряжение чужим имуществом как своим собственным, с учетом тайного способа обращения с потерянной вещью, сокрытия самого факта ее обнаружения и принадлежности другому лицу, является преступлением, предусмотренным </w:t>
      </w:r>
      <w:hyperlink r:id="rId6" w:anchor="/document/10108000/entry/158" w:history="1">
        <w:r w:rsidRPr="00BA6A9A">
          <w:rPr>
            <w:rStyle w:val="a3"/>
            <w:sz w:val="28"/>
            <w:szCs w:val="28"/>
          </w:rPr>
          <w:t>ст. 158</w:t>
        </w:r>
      </w:hyperlink>
      <w:r w:rsidRPr="00BA6A9A">
        <w:rPr>
          <w:sz w:val="28"/>
          <w:szCs w:val="28"/>
        </w:rPr>
        <w:t xml:space="preserve"> УК РФ ("Кража");</w:t>
      </w:r>
      <w:proofErr w:type="gramEnd"/>
    </w:p>
    <w:p w:rsidR="00BA6A9A" w:rsidRPr="00BA6A9A" w:rsidRDefault="00BA6A9A" w:rsidP="00BA6A9A">
      <w:pPr>
        <w:pStyle w:val="s1"/>
        <w:spacing w:line="20" w:lineRule="atLeast"/>
        <w:contextualSpacing/>
        <w:jc w:val="both"/>
        <w:rPr>
          <w:sz w:val="28"/>
          <w:szCs w:val="28"/>
        </w:rPr>
      </w:pPr>
      <w:r w:rsidRPr="00BA6A9A">
        <w:rPr>
          <w:sz w:val="28"/>
          <w:szCs w:val="28"/>
        </w:rPr>
        <w:t>- режим общей совместной собственности супругов на имущество, нажитое в период брака, может быть ими изменен только на основании нотариально удостоверенного соглашения;</w:t>
      </w:r>
    </w:p>
    <w:p w:rsidR="00BA6A9A" w:rsidRPr="00BA6A9A" w:rsidRDefault="00BA6A9A" w:rsidP="00BA6A9A">
      <w:pPr>
        <w:pStyle w:val="s1"/>
        <w:spacing w:line="20" w:lineRule="atLeast"/>
        <w:contextualSpacing/>
        <w:jc w:val="both"/>
        <w:rPr>
          <w:sz w:val="28"/>
          <w:szCs w:val="28"/>
        </w:rPr>
      </w:pPr>
      <w:r w:rsidRPr="00BA6A9A">
        <w:rPr>
          <w:sz w:val="28"/>
          <w:szCs w:val="28"/>
        </w:rPr>
        <w:t>- споры об определении места жительства детей при раздельном проживании родителей суд должен разрешать в соответствии с принципом равенства прав родителей и с обязательным учетом мнения ребенка, достигшего 10-летнего возраста, его отношения к каждому из родителей (матери, отцу), другим родственникам, которых ребенок относит к своей семье, руководствуясь исключительно интересами ребенка;</w:t>
      </w:r>
    </w:p>
    <w:p w:rsidR="00BA6A9A" w:rsidRPr="00BA6A9A" w:rsidRDefault="00BA6A9A" w:rsidP="00BA6A9A">
      <w:pPr>
        <w:pStyle w:val="s1"/>
        <w:spacing w:line="20" w:lineRule="atLeast"/>
        <w:contextualSpacing/>
        <w:jc w:val="both"/>
        <w:rPr>
          <w:sz w:val="28"/>
          <w:szCs w:val="28"/>
        </w:rPr>
      </w:pPr>
      <w:proofErr w:type="gramStart"/>
      <w:r w:rsidRPr="00BA6A9A">
        <w:rPr>
          <w:sz w:val="28"/>
          <w:szCs w:val="28"/>
        </w:rPr>
        <w:t xml:space="preserve">- при рассмотрении спора о привлечении работника к материальной ответственности суд должен проверить, проводил ли работодатель до принятия решения о возмещении ущерба конкретным работником проверку с обязательным истребованием от работника письменного объяснения для установления размера ущерба, причин его возникновения и вины работника в причинении ущерба, а также вынести на обсуждение сторон вопрос о снижении размера ущерба в порядке </w:t>
      </w:r>
      <w:hyperlink r:id="rId7" w:anchor="/document/12125268/entry/250" w:history="1">
        <w:r w:rsidRPr="00BA6A9A">
          <w:rPr>
            <w:rStyle w:val="a3"/>
            <w:sz w:val="28"/>
            <w:szCs w:val="28"/>
          </w:rPr>
          <w:t>ст. 250</w:t>
        </w:r>
      </w:hyperlink>
      <w:r w:rsidRPr="00BA6A9A">
        <w:rPr>
          <w:sz w:val="28"/>
          <w:szCs w:val="28"/>
        </w:rPr>
        <w:t xml:space="preserve"> ТК</w:t>
      </w:r>
      <w:proofErr w:type="gramEnd"/>
      <w:r w:rsidRPr="00BA6A9A">
        <w:rPr>
          <w:sz w:val="28"/>
          <w:szCs w:val="28"/>
        </w:rPr>
        <w:t xml:space="preserve"> РФ;</w:t>
      </w:r>
    </w:p>
    <w:p w:rsidR="00BA6A9A" w:rsidRPr="00BA6A9A" w:rsidRDefault="00BA6A9A" w:rsidP="00BA6A9A">
      <w:pPr>
        <w:pStyle w:val="s1"/>
        <w:spacing w:line="20" w:lineRule="atLeast"/>
        <w:contextualSpacing/>
        <w:jc w:val="both"/>
        <w:rPr>
          <w:sz w:val="28"/>
          <w:szCs w:val="28"/>
        </w:rPr>
      </w:pPr>
      <w:r w:rsidRPr="00BA6A9A">
        <w:rPr>
          <w:sz w:val="28"/>
          <w:szCs w:val="28"/>
        </w:rPr>
        <w:t>- по общему правилу течение срока исковой давности по требованию о возврате суммы предоплаты по договору поставки исчисляется с момента нарушения поставщиком срока поставки товара;</w:t>
      </w:r>
    </w:p>
    <w:p w:rsidR="00BA6A9A" w:rsidRPr="00BA6A9A" w:rsidRDefault="00BA6A9A" w:rsidP="00BA6A9A">
      <w:pPr>
        <w:pStyle w:val="s1"/>
        <w:spacing w:line="20" w:lineRule="atLeast"/>
        <w:contextualSpacing/>
        <w:jc w:val="both"/>
        <w:rPr>
          <w:sz w:val="28"/>
          <w:szCs w:val="28"/>
        </w:rPr>
      </w:pPr>
      <w:r w:rsidRPr="00BA6A9A">
        <w:rPr>
          <w:sz w:val="28"/>
          <w:szCs w:val="28"/>
        </w:rPr>
        <w:t>- включение явно обременительных положений в договор, условия которого определены одной из сторон и могли быть приняты другой стороной не иначе как путем присоединения к предложенному договору в целом, не допускается;</w:t>
      </w:r>
    </w:p>
    <w:p w:rsidR="00BA6A9A" w:rsidRPr="00BA6A9A" w:rsidRDefault="00BA6A9A" w:rsidP="00BA6A9A">
      <w:pPr>
        <w:pStyle w:val="s1"/>
        <w:spacing w:line="20" w:lineRule="atLeast"/>
        <w:contextualSpacing/>
        <w:jc w:val="both"/>
        <w:rPr>
          <w:sz w:val="28"/>
          <w:szCs w:val="28"/>
        </w:rPr>
      </w:pPr>
      <w:r w:rsidRPr="00BA6A9A">
        <w:rPr>
          <w:sz w:val="28"/>
          <w:szCs w:val="28"/>
        </w:rPr>
        <w:t>- профессиональный статус арбитражного управляющего, обладающего юридическими знаниями и навыками, не лишает его права на пользование услугами представителей и на возмещение расходов на юридическую помощь;</w:t>
      </w:r>
    </w:p>
    <w:p w:rsidR="00BA6A9A" w:rsidRPr="00BA6A9A" w:rsidRDefault="00BA6A9A" w:rsidP="00BA6A9A">
      <w:pPr>
        <w:pStyle w:val="s1"/>
        <w:spacing w:line="20" w:lineRule="atLeast"/>
        <w:contextualSpacing/>
        <w:jc w:val="both"/>
        <w:rPr>
          <w:sz w:val="28"/>
          <w:szCs w:val="28"/>
        </w:rPr>
      </w:pPr>
      <w:r w:rsidRPr="00BA6A9A">
        <w:rPr>
          <w:sz w:val="28"/>
          <w:szCs w:val="28"/>
        </w:rPr>
        <w:t xml:space="preserve">- суд не вправе оглашать без согласия сторон показания </w:t>
      </w:r>
      <w:proofErr w:type="spellStart"/>
      <w:r w:rsidRPr="00BA6A9A">
        <w:rPr>
          <w:sz w:val="28"/>
          <w:szCs w:val="28"/>
        </w:rPr>
        <w:t>неявившихся</w:t>
      </w:r>
      <w:proofErr w:type="spellEnd"/>
      <w:r w:rsidRPr="00BA6A9A">
        <w:rPr>
          <w:sz w:val="28"/>
          <w:szCs w:val="28"/>
        </w:rPr>
        <w:t xml:space="preserve"> свидетелей, а также ссылаться в приговоре на эти доказательства, если подсудимому в предыдущих стадиях производства по делу не была предоставлена возможность оспорить показания указанных лиц.</w:t>
      </w:r>
    </w:p>
    <w:p w:rsidR="00BA6A9A" w:rsidRPr="00BA6A9A" w:rsidRDefault="00BA6A9A" w:rsidP="00BA6A9A">
      <w:pPr>
        <w:pStyle w:val="s1"/>
        <w:spacing w:line="20" w:lineRule="atLeast"/>
        <w:contextualSpacing/>
        <w:jc w:val="both"/>
        <w:rPr>
          <w:sz w:val="28"/>
          <w:szCs w:val="28"/>
        </w:rPr>
      </w:pPr>
      <w:r w:rsidRPr="00BA6A9A">
        <w:rPr>
          <w:sz w:val="28"/>
          <w:szCs w:val="28"/>
        </w:rPr>
        <w:t xml:space="preserve">Кроме того, в Обзоре приведены разъяснения по отдельным вопросам, возникающим в судебной практике. Помимо этого в него включены ответы на </w:t>
      </w:r>
      <w:r w:rsidRPr="00BA6A9A">
        <w:rPr>
          <w:sz w:val="28"/>
          <w:szCs w:val="28"/>
        </w:rPr>
        <w:lastRenderedPageBreak/>
        <w:t xml:space="preserve">ряд вопросов, связанных с применением положений </w:t>
      </w:r>
      <w:hyperlink r:id="rId8" w:anchor="/document/12127526/entry/0" w:history="1">
        <w:r w:rsidRPr="00BA6A9A">
          <w:rPr>
            <w:rStyle w:val="a3"/>
            <w:sz w:val="28"/>
            <w:szCs w:val="28"/>
          </w:rPr>
          <w:t>АПК</w:t>
        </w:r>
      </w:hyperlink>
      <w:r w:rsidRPr="00BA6A9A">
        <w:rPr>
          <w:sz w:val="28"/>
          <w:szCs w:val="28"/>
        </w:rPr>
        <w:t xml:space="preserve"> РФ в редакции </w:t>
      </w:r>
      <w:hyperlink r:id="rId9" w:anchor="/document/408276987/entry/0" w:history="1">
        <w:r w:rsidRPr="00BA6A9A">
          <w:rPr>
            <w:rStyle w:val="a3"/>
            <w:sz w:val="28"/>
            <w:szCs w:val="28"/>
          </w:rPr>
          <w:t>Федерального закона</w:t>
        </w:r>
      </w:hyperlink>
      <w:r w:rsidRPr="00BA6A9A">
        <w:rPr>
          <w:sz w:val="28"/>
          <w:szCs w:val="28"/>
        </w:rPr>
        <w:t xml:space="preserve"> от 25.12.2023 N 667-ФЗ, вступившего в силу 5 января 2024 г. (подробный разбор январских новелл в Кодексе</w:t>
      </w:r>
      <w:proofErr w:type="gramStart"/>
      <w:r w:rsidRPr="00BA6A9A">
        <w:rPr>
          <w:sz w:val="28"/>
          <w:szCs w:val="28"/>
        </w:rPr>
        <w:t xml:space="preserve"> )</w:t>
      </w:r>
      <w:proofErr w:type="gramEnd"/>
      <w:r w:rsidRPr="00BA6A9A">
        <w:rPr>
          <w:sz w:val="28"/>
          <w:szCs w:val="28"/>
        </w:rPr>
        <w:t>, в том числе поясняется, какие особенности следует учитывать при применении положений АПК РФ в связи с введением в действие указанного федерального закона.</w:t>
      </w:r>
    </w:p>
    <w:p w:rsidR="00BA6A9A" w:rsidRPr="00BA6A9A" w:rsidRDefault="00BA6A9A" w:rsidP="00BA6A9A">
      <w:pPr>
        <w:pStyle w:val="s1"/>
        <w:spacing w:line="20" w:lineRule="atLeast"/>
        <w:contextualSpacing/>
        <w:jc w:val="both"/>
        <w:rPr>
          <w:sz w:val="28"/>
          <w:szCs w:val="28"/>
        </w:rPr>
      </w:pPr>
      <w:r w:rsidRPr="00BA6A9A">
        <w:rPr>
          <w:sz w:val="28"/>
          <w:szCs w:val="28"/>
        </w:rPr>
        <w:t>Также в Обзоре сообщено об исключении из Обзора судебной практики по "</w:t>
      </w:r>
      <w:proofErr w:type="spellStart"/>
      <w:r w:rsidRPr="00BA6A9A">
        <w:rPr>
          <w:sz w:val="28"/>
          <w:szCs w:val="28"/>
        </w:rPr>
        <w:t>коронавирусу</w:t>
      </w:r>
      <w:proofErr w:type="spellEnd"/>
      <w:r w:rsidRPr="00BA6A9A">
        <w:rPr>
          <w:sz w:val="28"/>
          <w:szCs w:val="28"/>
        </w:rPr>
        <w:t xml:space="preserve">" N 3 </w:t>
      </w:r>
      <w:hyperlink r:id="rId10" w:anchor="/document/400336637/entry/25" w:history="1">
        <w:r w:rsidRPr="00BA6A9A">
          <w:rPr>
            <w:rStyle w:val="a3"/>
            <w:sz w:val="28"/>
            <w:szCs w:val="28"/>
          </w:rPr>
          <w:t>одного</w:t>
        </w:r>
      </w:hyperlink>
      <w:r w:rsidRPr="00BA6A9A">
        <w:rPr>
          <w:sz w:val="28"/>
          <w:szCs w:val="28"/>
        </w:rPr>
        <w:t xml:space="preserve"> из представленных в нем ответов.</w:t>
      </w:r>
    </w:p>
    <w:p w:rsidR="00E60EAB" w:rsidRPr="00BA6A9A" w:rsidRDefault="00E60EAB" w:rsidP="00BA6A9A">
      <w:pPr>
        <w:spacing w:line="20" w:lineRule="atLeast"/>
        <w:contextualSpacing/>
        <w:jc w:val="both"/>
        <w:rPr>
          <w:sz w:val="28"/>
          <w:szCs w:val="28"/>
        </w:rPr>
      </w:pPr>
    </w:p>
    <w:sectPr w:rsidR="00E60EAB" w:rsidRPr="00BA6A9A" w:rsidSect="00BA6A9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6A9A"/>
    <w:rsid w:val="00BA6A9A"/>
    <w:rsid w:val="00E6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BA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A6A9A"/>
  </w:style>
  <w:style w:type="paragraph" w:customStyle="1" w:styleId="s1">
    <w:name w:val="s_1"/>
    <w:basedOn w:val="a"/>
    <w:rsid w:val="00BA6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A6A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10.192.0.190/" TargetMode="External"/><Relationship Id="rId10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Relationship Id="rId9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2024-06-11T05:37:00Z</dcterms:created>
  <dcterms:modified xsi:type="dcterms:W3CDTF">2024-06-11T05:37:00Z</dcterms:modified>
</cp:coreProperties>
</file>